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DB" w:rsidRDefault="00D40EDB" w:rsidP="00D40E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E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88710" cy="8251613"/>
            <wp:effectExtent l="0" t="0" r="0" b="0"/>
            <wp:docPr id="1" name="Рисунок 1" descr="C:\Users\User\Downloads\IMG_20210803_12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803_124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EDB" w:rsidRDefault="00D40EDB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50F" w:rsidRDefault="009F6D03" w:rsidP="00CE34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3735"/>
        <w:gridCol w:w="2307"/>
        <w:gridCol w:w="3916"/>
      </w:tblGrid>
      <w:tr w:rsidR="00CE34CB" w:rsidRPr="00CE34CB" w:rsidTr="00D9063B">
        <w:trPr>
          <w:trHeight w:val="781"/>
          <w:jc w:val="center"/>
        </w:trPr>
        <w:tc>
          <w:tcPr>
            <w:tcW w:w="3735" w:type="dxa"/>
          </w:tcPr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на заседании профкома, протокол №____  от_____2021 г.                                                  </w:t>
            </w:r>
          </w:p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ППО МБОУ «СОШ №9 им. А.Е. Боровых                                                </w:t>
            </w:r>
          </w:p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_________Пыхтин В.Н.                                                        (Ф.И.О., подпись)                                                                  </w:t>
            </w:r>
          </w:p>
        </w:tc>
        <w:tc>
          <w:tcPr>
            <w:tcW w:w="2307" w:type="dxa"/>
          </w:tcPr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E34CB" w:rsidRPr="00CE34CB" w:rsidRDefault="00CE34CB" w:rsidP="00CE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№_____ </w:t>
            </w:r>
            <w:r w:rsidRPr="00CE34CB">
              <w:rPr>
                <w:rFonts w:ascii="Times New Roman" w:eastAsia="Times New Roman" w:hAnsi="Times New Roman" w:cs="Courier New"/>
                <w:sz w:val="24"/>
                <w:szCs w:val="24"/>
              </w:rPr>
              <w:t>от _____2021 г.</w:t>
            </w:r>
          </w:p>
          <w:p w:rsidR="00CE34CB" w:rsidRPr="00CE34CB" w:rsidRDefault="00CE34CB" w:rsidP="0029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C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№9 им. А.Е. Боровых                                                ________Михайличенко Т.И.                                                      (Ф.И.О., подпись)</w:t>
            </w:r>
          </w:p>
        </w:tc>
      </w:tr>
    </w:tbl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50F" w:rsidRDefault="007C450F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07A6" w:rsidRDefault="007C450F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выплатах стимулирующего характера   работникам </w:t>
      </w:r>
    </w:p>
    <w:p w:rsidR="007C450F" w:rsidRPr="002F07A6" w:rsidRDefault="002F07A6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7A6">
        <w:rPr>
          <w:rFonts w:ascii="Times New Roman" w:hAnsi="Times New Roman" w:cs="Times New Roman"/>
          <w:b/>
          <w:bCs/>
          <w:sz w:val="24"/>
          <w:szCs w:val="24"/>
        </w:rPr>
        <w:t>МБОУ «Средняя общеобразовательная школа №9 им. А.Е. Боровых»</w:t>
      </w:r>
    </w:p>
    <w:p w:rsidR="007C450F" w:rsidRPr="008937D9" w:rsidRDefault="007C450F" w:rsidP="007C45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7D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C450F" w:rsidRPr="008937D9" w:rsidRDefault="007C450F" w:rsidP="007C450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выплатах стимулирующего характера   работникам государственной (муниципальной)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-  Положение) разработано в соответствии с Трудовым кодексом РФ,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Курской области от 28.03.2008г.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от 02.12.2009г. №165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 и дополнениями и аналогичными нормативными актами муниципального органа власти по отраслевой системе оплаты труда</w:t>
      </w:r>
      <w:r w:rsidR="00292C62">
        <w:rPr>
          <w:rFonts w:ascii="Times New Roman" w:hAnsi="Times New Roman" w:cs="Times New Roman"/>
          <w:sz w:val="24"/>
          <w:szCs w:val="24"/>
        </w:rPr>
        <w:t>)</w:t>
      </w:r>
      <w:r w:rsidR="002B30D2">
        <w:rPr>
          <w:rFonts w:ascii="Times New Roman" w:hAnsi="Times New Roman" w:cs="Times New Roman"/>
          <w:i/>
          <w:sz w:val="24"/>
          <w:szCs w:val="24"/>
        </w:rPr>
        <w:t>.</w:t>
      </w:r>
    </w:p>
    <w:p w:rsidR="007C450F" w:rsidRDefault="007C450F" w:rsidP="002F07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виды, условия и порядок  выплат стимулирующего характера работникам </w:t>
      </w:r>
      <w:r w:rsidR="002F07A6" w:rsidRPr="002F07A6">
        <w:rPr>
          <w:rFonts w:ascii="Times New Roman" w:hAnsi="Times New Roman" w:cs="Times New Roman"/>
          <w:bCs/>
          <w:sz w:val="24"/>
          <w:szCs w:val="24"/>
        </w:rPr>
        <w:t>МБОУ «Средняя общеобразовательная школа №9 им. А.Е. Боровых»</w:t>
      </w:r>
      <w:r w:rsidR="002F0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Организации).</w:t>
      </w:r>
    </w:p>
    <w:p w:rsidR="007C450F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Данное Положение распространяется на все категории работников образовательной Организации,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руководителя, выплаты стимулирующего характера  которому устанавливаются учредителем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50F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Установление выплат стимулирующего характера в Организации обеспечивается на принципах объективности оценки деятельности </w:t>
      </w:r>
      <w:r w:rsidRPr="00582816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коллегиальности, открытости и гласности.</w:t>
      </w:r>
    </w:p>
    <w:p w:rsidR="007C450F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Работникам Организации, отсутствовавшим на рабочем месте в течение всего периода, за который устанавливаются стимулирующие выплаты, по причинам: заболевания, использования ежегодного оплачиваемого отпуска, отпуска без сохранения заработной платы, подготовки и защиты выпускной квалификационной работы и сдачи итоговых государственных экзаменов и других уважительных причин, стимулирующие выплаты не выплачиваются.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Размеры выплат стимулирующего характера по итогам работы устанавливаются как в процентах к окладу (ставке) по соответствующим квалификационным уровням ПКГ работника, так и в абсолютном размере. Максимальный размер выплаты стимулирующего характера по итогам работы не ограничен. </w:t>
      </w:r>
    </w:p>
    <w:p w:rsidR="007C450F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В целях поощрения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интенсивность и высокие  результаты работы;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премиальные выплаты по итогам работы;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стаж непрерывной работы, выслугу лет (при наличии денежных средств).</w:t>
      </w:r>
    </w:p>
    <w:p w:rsidR="007C450F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за интенсивность, высокие результаты работы, качество выполняемых работ устанавливаются в соответствии с перечнем показателей и критериев эффективности деятельности различных категорий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по должностям,</w:t>
      </w:r>
      <w:r w:rsidR="002F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разработанным</w:t>
      </w:r>
      <w:r w:rsidR="002F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№ 9 Постановления Правительства Курской области от 02.12.2009 №165 (с изменениями и дополнениями) и аналогичным нормативным актом муниципального органа власти по отраслевой системе оплаты труда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F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7C450F" w:rsidRPr="00312A3E" w:rsidRDefault="007C450F" w:rsidP="007C450F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1.9. Порядок, условия выплат стимулирующего характера (в том числе выплата премий), показатели  и критерии эффективности деятельности различных категорий работников могут дополняться и изменяться в соответствии с особенностями и приоритетами деятельности образовательной организации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 w:rsidRPr="00312A3E">
        <w:rPr>
          <w:rFonts w:ascii="Times New Roman" w:hAnsi="Times New Roman" w:cs="Times New Roman"/>
          <w:sz w:val="24"/>
          <w:szCs w:val="24"/>
        </w:rPr>
        <w:t>в условиях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 w:rsidRPr="00312A3E">
        <w:rPr>
          <w:rFonts w:ascii="Times New Roman" w:hAnsi="Times New Roman" w:cs="Times New Roman"/>
          <w:sz w:val="24"/>
          <w:szCs w:val="24"/>
        </w:rPr>
        <w:t>развития системы образования, временного периода, по итогам которог</w:t>
      </w:r>
      <w:r>
        <w:rPr>
          <w:rFonts w:ascii="Times New Roman" w:hAnsi="Times New Roman" w:cs="Times New Roman"/>
          <w:sz w:val="24"/>
          <w:szCs w:val="24"/>
        </w:rPr>
        <w:t xml:space="preserve">о осуществляется стимулирование, </w:t>
      </w:r>
      <w:r w:rsidRPr="00312A3E">
        <w:rPr>
          <w:rFonts w:ascii="Times New Roman" w:hAnsi="Times New Roman" w:cs="Times New Roman"/>
          <w:sz w:val="24"/>
          <w:szCs w:val="24"/>
        </w:rPr>
        <w:t>в других случаях с обязательным обоснованием дополнений и изменений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30D2">
        <w:rPr>
          <w:rFonts w:ascii="Times New Roman" w:hAnsi="Times New Roman" w:cs="Times New Roman"/>
          <w:sz w:val="24"/>
          <w:szCs w:val="24"/>
        </w:rPr>
        <w:t>учетом мнения</w:t>
      </w:r>
      <w:r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 w:rsidRPr="00312A3E">
        <w:rPr>
          <w:rFonts w:ascii="Times New Roman" w:hAnsi="Times New Roman" w:cs="Times New Roman"/>
          <w:sz w:val="24"/>
          <w:szCs w:val="24"/>
        </w:rPr>
        <w:t>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Премия по итогам работы (за месяц, квартал, полугодие, год) – выплачивается с целью поощрения работников за общие результаты труда по итогам  работы.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премировании учитывается: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качественная подготовка и проведение мероприятий, связанных с уставной деятельностью Организации;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Организации;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и качественный результат труда;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Организации);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мероприятий, направленных на повышение авторитета и имиджа Организации среди населения;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непосредственное участие в реализации национальных проектов, федеральных и региональных целевых программ и т.д.;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течение месяца в выполнении важных работ, мероприятий.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работника, так и в абсолютном размере. Максимальным размером премия по итогам работы не ограничена.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1.11. Выплаты стимулирующего характера за выслугу лет устанавливаются работникам в зависимости от общего количества лет, проработанных в образовательных Организациях (за исключением библиотечных и медицинских работников). 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Размеры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(рекомендуемые</w:t>
      </w:r>
      <w:r>
        <w:rPr>
          <w:rFonts w:ascii="Times New Roman" w:hAnsi="Times New Roman" w:cs="Times New Roman"/>
          <w:bCs/>
          <w:iCs/>
          <w:sz w:val="24"/>
          <w:szCs w:val="24"/>
        </w:rPr>
        <w:t>) повышающего коэффициента к окладу за выслугу лет: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1 года до 3 лет - до 0,05;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3 до 5 лет - до 0,1;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5 до 10 лет - до 0,15;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10 до 15 лет - до 0,2;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свыше 15 лет - до 0,25.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Библиотечным работникам образовательных Организаций выплаты стимулирующего характера за стаж работы устанавливаются в зависимости от общего количества лет, проработанных в образовательных Организациях и учреждениях культуры. Размеры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рекомендуемые)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повышающего коэффициента к окладу за стаж работы: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1 года до 5 лет - 0,10;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5 до 10 лет - 0,15;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от 10 до 15 лет - 0,20;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свыше 15 лет - 0,25.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Медицинским работникам образовательных Организаций   выплаты стимулирующего характера за выслугу лет устанавливаются в зависимости от общего количества лет, проработанных в образовательных и медицинских Организациях. 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Размеры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рекомендуемые) </w:t>
      </w:r>
      <w:r>
        <w:rPr>
          <w:rFonts w:ascii="Times New Roman" w:hAnsi="Times New Roman" w:cs="Times New Roman"/>
          <w:bCs/>
          <w:iCs/>
          <w:sz w:val="24"/>
          <w:szCs w:val="24"/>
        </w:rPr>
        <w:t>повышающего коэффициента к окладу за выслугу лет: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до 3 лет - 0,20;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выслуге лет свыше 3 лет - 0,30.</w:t>
      </w:r>
    </w:p>
    <w:p w:rsidR="007C450F" w:rsidRPr="00312A3E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1.12. По решению руководителя Организации работники, совершившие в течение месяца нарушение общественного порядка, 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2A3E">
        <w:rPr>
          <w:rFonts w:ascii="Times New Roman" w:hAnsi="Times New Roman" w:cs="Times New Roman"/>
          <w:sz w:val="24"/>
          <w:szCs w:val="24"/>
        </w:rPr>
        <w:t xml:space="preserve"> или производственн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2A3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2A3E">
        <w:rPr>
          <w:rFonts w:ascii="Times New Roman" w:hAnsi="Times New Roman" w:cs="Times New Roman"/>
          <w:sz w:val="24"/>
          <w:szCs w:val="24"/>
        </w:rPr>
        <w:t xml:space="preserve">, </w:t>
      </w:r>
      <w:r w:rsidRPr="00292C62">
        <w:rPr>
          <w:rFonts w:ascii="Times New Roman" w:hAnsi="Times New Roman" w:cs="Times New Roman"/>
          <w:sz w:val="24"/>
          <w:szCs w:val="24"/>
        </w:rPr>
        <w:t>неоднократно</w:t>
      </w:r>
      <w:r w:rsidRPr="00312A3E">
        <w:rPr>
          <w:rFonts w:ascii="Times New Roman" w:hAnsi="Times New Roman" w:cs="Times New Roman"/>
          <w:sz w:val="24"/>
          <w:szCs w:val="24"/>
        </w:rPr>
        <w:t xml:space="preserve"> не выполнявшие порученные им задания, допустившие производственные упущения в работе, могут быть премированы в пониженном размере или </w:t>
      </w:r>
      <w:proofErr w:type="spellStart"/>
      <w:r w:rsidRPr="00312A3E">
        <w:rPr>
          <w:rFonts w:ascii="Times New Roman" w:hAnsi="Times New Roman" w:cs="Times New Roman"/>
          <w:sz w:val="24"/>
          <w:szCs w:val="24"/>
        </w:rPr>
        <w:t>депремированы</w:t>
      </w:r>
      <w:proofErr w:type="spellEnd"/>
      <w:r w:rsidRPr="00312A3E">
        <w:rPr>
          <w:rFonts w:ascii="Times New Roman" w:hAnsi="Times New Roman" w:cs="Times New Roman"/>
          <w:sz w:val="24"/>
          <w:szCs w:val="24"/>
        </w:rPr>
        <w:t xml:space="preserve"> полностью.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 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руководителя Организации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0F" w:rsidRDefault="007C450F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установления выплат стимулирующего характера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Работники Организации проводят самооценку результатов деятельности за прошедший месяц по</w:t>
      </w:r>
      <w:r w:rsidR="00292C62">
        <w:rPr>
          <w:rFonts w:ascii="Times New Roman" w:hAnsi="Times New Roman" w:cs="Times New Roman"/>
          <w:sz w:val="24"/>
          <w:szCs w:val="24"/>
        </w:rPr>
        <w:t xml:space="preserve"> установленной форме оценочного</w:t>
      </w:r>
      <w:r w:rsidR="002B30D2">
        <w:rPr>
          <w:rFonts w:ascii="Times New Roman" w:hAnsi="Times New Roman" w:cs="Times New Roman"/>
          <w:sz w:val="24"/>
          <w:szCs w:val="24"/>
        </w:rPr>
        <w:t>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всесторонней и объективной оценки эффективности деятельности работников создается комиссия по выплатам стимулирующего характера работникам Организации (далее - Комиссия), количественный и персональный состав которой утверждается приказом руководителя Организации. Комиссия является рабочим органом. Организационной формой работы Комиссии являются заседания, которые проводятся, как правило,  1 раз в месяц.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представители: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административно-управленческого аппарата;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профсоюзного комитета</w:t>
      </w:r>
      <w:r w:rsidRPr="00102C99">
        <w:rPr>
          <w:rFonts w:ascii="Times New Roman" w:hAnsi="Times New Roman" w:cs="Times New Roman"/>
          <w:sz w:val="24"/>
          <w:szCs w:val="24"/>
        </w:rPr>
        <w:t>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коллектива;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обслуживающего персонала.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избирает председателя, заместителя председателя и секретаря комиссии.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правомочна принимать решения при наличии на заседании более половины членов Комиссии.  Каждый из членов имеет один голос. Решение комиссии о рекомендации установления размера стимулирующей выплаты каждому работнику принимается открытым голосованием большинством голосов присутствующих на заседании.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равенстве голосов «за» и «против» решение принимается в сторону увеличения  количества баллов.  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Работники Организации не позднее  </w:t>
      </w:r>
      <w:r w:rsidR="002B30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которого осуществляется стимулирование, представляют секретарю Комиссии заполненный оценочный лист.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основании  показателей оценочного листа, служебных записок  руководителей структурных подразделений, методических объединений, членов Комиссии и др.  Комиссией устанавливаются баллы по каждому критерию и производится подсчет общего количества баллов каждому работнику Организации за указанный период</w:t>
      </w:r>
      <w:r w:rsidR="002B30D2">
        <w:rPr>
          <w:rFonts w:ascii="Times New Roman" w:hAnsi="Times New Roman" w:cs="Times New Roman"/>
          <w:sz w:val="24"/>
          <w:szCs w:val="24"/>
        </w:rPr>
        <w:t xml:space="preserve"> (1 балл = 100 рублям)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Комиссия имеет право запрашивать разъяснения, дополнительные сведения о результатах работы работников.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оценке деятельности работников Организации, входящих в состав Комиссии, последние участия в этом процессе не принимают.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 Итоги работы Комиссии оформляются протоколом. В протоколе указывается дата проведения заседания, присутствующие члены комиссии, а также рекомендации об установлении стимулирующих выплат каждому работнику с указанием ФИО, занимаемой  должности  работника Организации, общего количества баллов по оценочным листам.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 w:rsidRPr="0081408F">
        <w:rPr>
          <w:rFonts w:ascii="Times New Roman" w:hAnsi="Times New Roman" w:cs="Times New Roman"/>
          <w:sz w:val="24"/>
          <w:szCs w:val="24"/>
        </w:rPr>
        <w:t>Далее протокол направляется руководителю Организации.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Руководитель Организации рассматривает рекомендации Комиссии, готовит проект приказа  о выплатах стимулирующего характера работникам и направляет его  и обоснование к нему в  профсоюзный комитет для согласования.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Профсоюзный комитет в срок не позднее 5-ти рабочих дней со дня получения проекта приказа рассматривает его на своем заседании и направляет руководителю Организации выписку из протокола о согласовании по проекту приказа в письменной форме.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случае, если мотивированное мнение профсоюзного комитета не содержит согласия с проектом приказа либо содержит предложения по его совершенствованию, руководитель Организации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При не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 согласия возникшие разногласия регулируются в соответствии со статьёй 372 Трудового кодекса РФ.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После издания приказа, руководитель Организации должен ознакомить работников с ним  под роспись 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случае несогласия с решением руководителя об установлении стимулирующей выплаты,  работник  вправе обратиться  к руководителю, в профсоюзный комитет Организации, в комиссию по трудовым спорам в соответствии с локальными нормативными актами Организации и трудовым законодательством РФ.</w:t>
      </w:r>
    </w:p>
    <w:p w:rsidR="007C450F" w:rsidRPr="009F4917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</w:t>
      </w:r>
      <w:r w:rsidRPr="009F4917">
        <w:rPr>
          <w:rFonts w:ascii="Times New Roman" w:hAnsi="Times New Roman" w:cs="Times New Roman"/>
          <w:sz w:val="24"/>
          <w:szCs w:val="24"/>
        </w:rPr>
        <w:t>ешение руководителя об установлении стимулирующей выплаты доводится до работников в принятой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форме (в баллах)</w:t>
      </w:r>
      <w:r w:rsidR="0063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статьи</w:t>
      </w:r>
      <w:r w:rsidRPr="009F4917">
        <w:rPr>
          <w:rFonts w:ascii="Times New Roman" w:hAnsi="Times New Roman" w:cs="Times New Roman"/>
          <w:sz w:val="24"/>
          <w:szCs w:val="24"/>
        </w:rPr>
        <w:t xml:space="preserve"> 3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C450F" w:rsidRPr="009F4917" w:rsidRDefault="007C450F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3.Финансирование выплат стимулирующего характера</w:t>
      </w:r>
    </w:p>
    <w:p w:rsidR="007C450F" w:rsidRDefault="007C450F" w:rsidP="007C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0F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Выплаты стимулирующего характера работникам Организации производятся по решению руководителя Организации, с учетом профсоюзного комитета, в пределах бюджетных ассигнований на оплату труда работников Организации, а также средств от предпринимательской и иной приносящей доход деятельности, направленных организацией на оплату труда.</w:t>
      </w:r>
    </w:p>
    <w:p w:rsidR="000A5FCD" w:rsidRPr="000A5FCD" w:rsidRDefault="000A5FCD" w:rsidP="000A5FC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5FCD">
        <w:rPr>
          <w:rFonts w:ascii="Times New Roman" w:hAnsi="Times New Roman" w:cs="Times New Roman"/>
          <w:sz w:val="24"/>
          <w:szCs w:val="24"/>
        </w:rPr>
        <w:t xml:space="preserve">Из фонда персональных стимулирующих надбавок (премий) директором школы могут  устанавливаться на учебный год   работникам администрации школы  ежемесячные стимулирующие надбавки: </w:t>
      </w:r>
    </w:p>
    <w:p w:rsidR="000A5FCD" w:rsidRPr="000A5FCD" w:rsidRDefault="000A5FCD" w:rsidP="000A5F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 xml:space="preserve">за эффективную научно-методическую деятельность образовательного </w:t>
      </w:r>
      <w:proofErr w:type="gramStart"/>
      <w:r w:rsidRPr="000A5FC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875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A5FCD">
        <w:rPr>
          <w:rFonts w:ascii="Times New Roman" w:hAnsi="Times New Roman" w:cs="Times New Roman"/>
          <w:sz w:val="24"/>
          <w:szCs w:val="24"/>
        </w:rPr>
        <w:t>в отсутствии в штатном расписании должности заместителя директора по научно-методической работе);</w:t>
      </w:r>
    </w:p>
    <w:p w:rsidR="000A5FCD" w:rsidRPr="000A5FCD" w:rsidRDefault="000A5FCD" w:rsidP="000A5F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за эффективную организацию  образовательного процесса в микрорайоне школы с дошкольниками, не посещающими дошкольные образовательные учреждения,   и   их родителями (законными представителями), а также организацию досуговой деятельности  детей микрорайона школы  (в отсутствии  в штатном расписании должности педагога-организатора внеурочной деятельности);</w:t>
      </w:r>
    </w:p>
    <w:p w:rsidR="000A5FCD" w:rsidRPr="000A5FCD" w:rsidRDefault="000A5FCD" w:rsidP="000A5F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 xml:space="preserve">за </w:t>
      </w:r>
      <w:r w:rsidRPr="000A5FCD">
        <w:rPr>
          <w:rFonts w:ascii="Times New Roman" w:hAnsi="Times New Roman" w:cs="Times New Roman"/>
          <w:color w:val="393939"/>
          <w:sz w:val="24"/>
          <w:szCs w:val="24"/>
        </w:rPr>
        <w:t xml:space="preserve">осуществление методического  руководства  делопроизводством в подразделениях организации, </w:t>
      </w:r>
      <w:r w:rsidRPr="000A5FCD">
        <w:rPr>
          <w:rFonts w:ascii="Times New Roman" w:hAnsi="Times New Roman" w:cs="Times New Roman"/>
          <w:sz w:val="24"/>
          <w:szCs w:val="24"/>
        </w:rPr>
        <w:t xml:space="preserve"> ведение и хранение  архива бухгалтерской  и другой  документации  образовательного учреждения (в отсутствии  в штатном расписании должности заведующей канцелярией);</w:t>
      </w:r>
    </w:p>
    <w:p w:rsidR="000A5FCD" w:rsidRPr="000A5FCD" w:rsidRDefault="000A5FCD" w:rsidP="000A5F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за организацию работы по подготовке  учащихся и сотрудников школы  «к выполнению нормативов Всероссийского физкультурно-спортивного комплекса «Готов к труду и обороне» (ГТО)»;</w:t>
      </w:r>
    </w:p>
    <w:p w:rsidR="000A5FCD" w:rsidRPr="000A5FCD" w:rsidRDefault="000A5FCD" w:rsidP="000A5F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lastRenderedPageBreak/>
        <w:t>за выполнение обязанностей контрактного управляющего, осуществляющего  закупку (или несколько закупок), включая исполнение каждого контракта.</w:t>
      </w:r>
    </w:p>
    <w:p w:rsidR="000A5FCD" w:rsidRPr="000A5FCD" w:rsidRDefault="000A5FCD" w:rsidP="000A5FC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Размер персональных стимулирующих надбавок  (в абсолютных величинах или в процентном соотношении к тарифной ставке работника) устанавливается в соответствии с имеющимся фондом стимулирования по согласованию с председателем профсоюзной организации образовательного учреждения.</w:t>
      </w:r>
    </w:p>
    <w:p w:rsidR="000A5FCD" w:rsidRPr="000A5FCD" w:rsidRDefault="000A5FCD" w:rsidP="000A5F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A5FCD">
        <w:rPr>
          <w:rFonts w:ascii="Times New Roman" w:hAnsi="Times New Roman" w:cs="Times New Roman"/>
          <w:sz w:val="24"/>
          <w:szCs w:val="24"/>
        </w:rPr>
        <w:t xml:space="preserve"> В пределах средств, выделенных учреждению на оплату труда работников, может выплачиваться материальная помощь в размере до двух должностных окладов (ставок заработной платы) включительно, установленных на день ее выплаты по занимаемой  должности, рабочей профессии, в следующих случаях:</w:t>
      </w:r>
    </w:p>
    <w:p w:rsidR="000A5FCD" w:rsidRPr="000A5FCD" w:rsidRDefault="000A5FCD" w:rsidP="000A5F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за высокие показатели в работе и в связи с юбилейными датами</w:t>
      </w:r>
      <w:r w:rsidR="00292C62">
        <w:rPr>
          <w:rFonts w:ascii="Times New Roman" w:hAnsi="Times New Roman" w:cs="Times New Roman"/>
          <w:sz w:val="24"/>
          <w:szCs w:val="24"/>
        </w:rPr>
        <w:t xml:space="preserve"> работника (50, 55, 60 лет и каждые последующие пять лет</w:t>
      </w:r>
      <w:r w:rsidRPr="000A5FCD">
        <w:rPr>
          <w:rFonts w:ascii="Times New Roman" w:hAnsi="Times New Roman" w:cs="Times New Roman"/>
          <w:sz w:val="24"/>
          <w:szCs w:val="24"/>
        </w:rPr>
        <w:t>.);</w:t>
      </w:r>
    </w:p>
    <w:p w:rsidR="000A5FCD" w:rsidRPr="000A5FCD" w:rsidRDefault="000A5FCD" w:rsidP="000A5F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 xml:space="preserve">в связи  с рождением ребенка; </w:t>
      </w:r>
    </w:p>
    <w:p w:rsidR="000A5FCD" w:rsidRPr="000A5FCD" w:rsidRDefault="000A5FCD" w:rsidP="000A5F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 xml:space="preserve">при бракосочетании работника школы; </w:t>
      </w:r>
    </w:p>
    <w:p w:rsidR="000A5FCD" w:rsidRPr="000A5FCD" w:rsidRDefault="000A5FCD" w:rsidP="000A5F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в связи с длительной болезнью или несчастьем, постигшим самого работника или его близких родственников, определенных семейным кодексом РФ.</w:t>
      </w:r>
    </w:p>
    <w:p w:rsidR="000A5FCD" w:rsidRPr="000A5FCD" w:rsidRDefault="000A5FCD" w:rsidP="000A5FC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A5FCD">
        <w:rPr>
          <w:rFonts w:ascii="Times New Roman" w:hAnsi="Times New Roman" w:cs="Times New Roman"/>
          <w:sz w:val="24"/>
          <w:szCs w:val="24"/>
        </w:rPr>
        <w:t>Решение об оказании  материальной помощи и ее конкретных размерах принимает руководитель учреждения на основании письменного заявления работника и финансовых возможностей учреждения.</w:t>
      </w:r>
    </w:p>
    <w:p w:rsidR="007C450F" w:rsidRPr="000A5FCD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16397E" w:rsidP="0016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</w:t>
      </w:r>
      <w:r w:rsidR="002F07A6" w:rsidRPr="0016397E">
        <w:rPr>
          <w:rFonts w:ascii="Times New Roman" w:hAnsi="Times New Roman" w:cs="Times New Roman"/>
          <w:b/>
          <w:sz w:val="24"/>
          <w:szCs w:val="24"/>
        </w:rPr>
        <w:t>Критерии оценки  качества работы работников МБОУ «Средняя общеобразовательная школа №9</w:t>
      </w:r>
      <w:r w:rsidRPr="0016397E">
        <w:rPr>
          <w:rFonts w:ascii="Times New Roman" w:hAnsi="Times New Roman" w:cs="Times New Roman"/>
          <w:b/>
          <w:sz w:val="24"/>
          <w:szCs w:val="24"/>
        </w:rPr>
        <w:t xml:space="preserve"> им А.Е. Боровых</w:t>
      </w:r>
      <w:r w:rsidR="002F07A6" w:rsidRPr="0016397E">
        <w:rPr>
          <w:rFonts w:ascii="Times New Roman" w:hAnsi="Times New Roman" w:cs="Times New Roman"/>
          <w:b/>
          <w:sz w:val="24"/>
          <w:szCs w:val="24"/>
        </w:rPr>
        <w:t>»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16397E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>Критерии качества труда учителей и классных руководителей.</w:t>
      </w:r>
    </w:p>
    <w:p w:rsidR="002F07A6" w:rsidRPr="0016397E" w:rsidRDefault="002F07A6" w:rsidP="002F07A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1559"/>
      </w:tblGrid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стимулирующих выплат   </w:t>
            </w: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1.  Критерии учительской деятельности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ЕГЭ и ОГЭ (без неудовлетворительных результатов)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-Динамика учебных достижений (качество знаний успеваемости по результатам промежуточных аттестаций, срезов, тестирований и др.)</w:t>
            </w:r>
          </w:p>
          <w:p w:rsidR="002F07A6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-Занятия со слабоуспевающими детьми;</w:t>
            </w:r>
          </w:p>
          <w:p w:rsidR="00F6272D" w:rsidRPr="0016397E" w:rsidRDefault="00F6272D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руководство над индивидуальным проектом обучающихся выпускных классов (за каждого обучающегося)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F6272D" w:rsidRDefault="00F6272D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2D" w:rsidRPr="0016397E" w:rsidRDefault="00F6272D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внеурочной деятельности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Достижения обучающихся во всероссийской олимпиаде школьников, в международных олимпиадах (победители, лауреаты, призеры, финалисты)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-Достижения обучающихся в исследовательских конкурсах и конференциях (наличие грамот и дипломов)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-Достижения обучающихся в интеллектуальных в исследовательских и творческих конкурсах, смотрах, спортивных соревнованиях (наличие грамот, дипломов, благодарностей)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открытых  внеклассных  </w:t>
            </w: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уровне школы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 внеклассных  мероприятий на уровне города (области)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-Взаимодействие с учреждениями культуры и дополнительного образования (совместные мероприятия, отзывы)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Обеспечение массового участия детей на школьных и внешкольных мероприятиях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F6272D">
            <w:pPr>
              <w:pStyle w:val="a3"/>
              <w:numPr>
                <w:ilvl w:val="0"/>
                <w:numId w:val="3"/>
              </w:numPr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и распространение передового педагогического опыта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открытых уроков, мастер-классов в школе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уроков, внеклассных мероприятий на уровне города, области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работ опубликованных в печати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-выступления на конференциях, круглых столах, семинарах городского, регионального уровня (при наличии подтверждающих документов)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 педагогического мастерства разных уровней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-Разработка собственных учебных программ, элективных курсов, учебных пособий, исследовательских программ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Обобщение передового педагогического опыта на муниципальном (региональном) уровнях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numPr>
                <w:ilvl w:val="0"/>
                <w:numId w:val="3"/>
              </w:numPr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методической и научно-исследовательской работе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-Выступление на педагогическом совете, методическом совете, методических объединениях, родительском лектории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-Разработка авторских методик, наличие собственных методических и дидактических материалов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-Привлечение учителя к работе в качестве эксперта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5. Использование современных педагогических технологий, в том числе информационно-коммуникативных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Использование мультимедийных средств обучения, компьютерных программ, видео, аудио аппаратуры, ИКТ-компетенций в образовательном процессе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-Организация видеосъемок уроков, внеклассных мероприятий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-Предоставление материалов на сайт образовательного учреждения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 здоровье</w:t>
            </w:r>
          </w:p>
          <w:p w:rsidR="002F07A6" w:rsidRPr="0016397E" w:rsidRDefault="002F07A6" w:rsidP="002F07A6">
            <w:pPr>
              <w:pStyle w:val="a3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сберегающих технологий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Охват питанием (не менее 85</w:t>
            </w:r>
            <w:proofErr w:type="gram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%  обучающихся</w:t>
            </w:r>
            <w:proofErr w:type="gram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мероприятий с привлечением  работников сторонних организаций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-Охват обучающихся физкультурно-оздоровительными мероприятиями (дни здоровья, соревнования, туристические походы и другие мероприятия школы) (не менее 80% обучающихся + результативность)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-внедрение научно обоснованной, дифференцированной системы обучения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Другие виды работ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на пришкольном участке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образовательного учреждения к новому учебному году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-Участие в учительском туристическом слете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-Участие в учительских смотрах художественной самодеятельности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Качественное ведение школьной документации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Своевременная и качественная  отчетность в администрацию школы, на сайт школы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-Качественное осуществление дежурства по школе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Качественное и своевременное выполнение поручений администрации школы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обучающимися внутреннего распорядка школы, определенных Уставом (школьная форма, травматизм, нарушение правил поведения в школе)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За ведение протоколов педагогических, методических, профсоюзных и иных протоколов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За участие в работе комиссии по выплате стимулирующих надбавок к заработной плате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  <w:p w:rsidR="00292C62" w:rsidRDefault="00292C62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92C62" w:rsidRDefault="00292C62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62" w:rsidRDefault="00292C62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4б. </w:t>
            </w:r>
          </w:p>
          <w:p w:rsidR="00292C62" w:rsidRDefault="00292C62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62" w:rsidRDefault="00292C62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0C6C3E">
        <w:trPr>
          <w:trHeight w:val="3180"/>
        </w:trPr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8. Организация воспитательской деятельности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-Посещение учреждений культуры, организация экскурсий и  походов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класса в общешкольных мероприятиях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-Участие класса в окружных, городских, региональных мероприятиях (подготовка и непосредственное участие классного руководителя)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-Участие класса в жизни местного социума (социально значимые акции, проекты) (подготовка и непосредственное участие классного руководителя)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9. Взаимодействие с родителями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Эффективное сотрудничество с родителями (совместные мероприятия, посещаемость родительских собраний (более 50% списочного состава),  привлечение к оказанию помощи)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 Благодарности родителей и обучающихся по поводу качества образовательной деятельности (благодарственное письмо, публикации в СМИ и др.)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0C6C3E">
        <w:tc>
          <w:tcPr>
            <w:tcW w:w="326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10. Взаимодействие с социально-психологической службой, педагогическими работниками</w:t>
            </w:r>
          </w:p>
        </w:tc>
        <w:tc>
          <w:tcPr>
            <w:tcW w:w="5103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 с социально-психологической службой школы и города, с органами профилактики правонарушений, медицинскими  учреждениями и другими службами района и города, совместные рейды</w:t>
            </w:r>
          </w:p>
        </w:tc>
        <w:tc>
          <w:tcPr>
            <w:tcW w:w="1559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0C6C3E" w:rsidRDefault="000C6C3E" w:rsidP="000C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6272D" w:rsidRPr="000C6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7A6" w:rsidRPr="000C6C3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2F07A6" w:rsidRPr="0016397E" w:rsidRDefault="002F07A6" w:rsidP="002F07A6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0C6C3E" w:rsidRDefault="000C6C3E" w:rsidP="001639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C6C3E" w:rsidRDefault="000C6C3E" w:rsidP="001639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C6C3E" w:rsidRDefault="000C6C3E" w:rsidP="001639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16397E" w:rsidP="001639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2F07A6" w:rsidRPr="0016397E">
        <w:rPr>
          <w:rFonts w:ascii="Times New Roman" w:hAnsi="Times New Roman" w:cs="Times New Roman"/>
          <w:sz w:val="24"/>
          <w:szCs w:val="24"/>
        </w:rPr>
        <w:t>Критерии качества труда администрации школы (заместителя директора по УВР и заместителя директора по ВР)</w:t>
      </w:r>
    </w:p>
    <w:p w:rsidR="002F07A6" w:rsidRPr="0016397E" w:rsidRDefault="002F07A6" w:rsidP="0016397E">
      <w:pPr>
        <w:pStyle w:val="a3"/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16397E" w:rsidP="0016397E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 xml:space="preserve">4.2.1 </w:t>
      </w:r>
      <w:r w:rsidR="002F07A6" w:rsidRPr="0016397E">
        <w:rPr>
          <w:rFonts w:ascii="Times New Roman" w:hAnsi="Times New Roman" w:cs="Times New Roman"/>
          <w:sz w:val="24"/>
          <w:szCs w:val="24"/>
        </w:rPr>
        <w:t>Стимулирующие выплаты заместителям руководителя производятся непосредственно по решению директора с учетом мнения выборного органа первичной профсоюзной организации</w:t>
      </w:r>
    </w:p>
    <w:p w:rsidR="002F07A6" w:rsidRPr="0016397E" w:rsidRDefault="002F07A6" w:rsidP="0016397E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338"/>
        <w:gridCol w:w="2033"/>
      </w:tblGrid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 к окладу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отслеживанию качества образовательного процесса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5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педагогических и методических советов, совещаний 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детской безнадзорности и беспризорности, высокие результаты в профилактике правонарушений  и детского дорожного травматизма среди несовершеннолетних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 работы с одаренными детьми (конкурсы, олимпиады, исследовательские проекты и т.д.)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</w:t>
            </w:r>
            <w:proofErr w:type="gram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ЕГЭ,  ОГЭ</w:t>
            </w:r>
            <w:proofErr w:type="gram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переводных экзаменов, промежуточной и государственной(итоговой) аттестации, региональных или муниципальных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работ. 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методических семинаров, конференций </w:t>
            </w:r>
          </w:p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-школьный уровень</w:t>
            </w:r>
          </w:p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-муниципальный, региональный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организацию летнего отдыха, оздоровления и  занятости обучающихся в каникулярное время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конкурсе педагогического мастерства,  в педагогических чтениях, обобщении и  распространении педагогического опыта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Динамика использования в образовательном процессе новых технических средств обеспечения, учебных пособий и материалов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методических и дидактических разработок, рекомендаций, учебных пособий, применяемых в управлении образовательным процессом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Взаимодействие  с родителями, лицами их заменяющими (работа  с родительским комитетом и т.д.), органами опеки и попечительства и защите их прав, органами системы профилактики правонарушений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 аттестации и повышения квалификации педагогических кадров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школы (анализ работы школы, планирование, расписание, учебные планы, локальные акты,  подготовка документов к проверкам, отчетность )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проектов (материалы на участие в конкурсном отборе учреждений в рамках ПНПО, программа развития, образовательная программа, программа эксперимента, воспитательная система и др.)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работе (ведение электронных баз данных)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обучающихся во внеурочное время </w:t>
            </w:r>
          </w:p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-50-60%</w:t>
            </w:r>
          </w:p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-80-90%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взаимодействия с учреждениями культуры, учреждениями дополнительного образования, иными организациями 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организацию системы научно-исследовательской и экспериментальной деятельности образовательного учреждения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68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8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образовательной деятельности учреждения</w:t>
            </w:r>
          </w:p>
        </w:tc>
        <w:tc>
          <w:tcPr>
            <w:tcW w:w="2033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>4.2.2.Максимальный размер выплаты стимулирующего характера по итогам работы не ограничен.</w:t>
      </w:r>
    </w:p>
    <w:p w:rsidR="002F07A6" w:rsidRPr="0016397E" w:rsidRDefault="002F07A6" w:rsidP="0016397E">
      <w:pPr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br w:type="page"/>
      </w:r>
      <w:r w:rsidRPr="001639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4. 3 Критерии качества труда заместителя директора по АХР</w:t>
      </w:r>
    </w:p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работников ОУ предметами, необходимыми для нормальной деятельности школы. Наличие на складе необходимых материалов (при наличии средств)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текущего ремонта здания и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Экономия тепла, воды и энергоресурсов (своевременная подача показаний приборов  в снабжающую организацию,  анализ и принятие необходимых мер по экономии)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прохождение обучения по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теплобезопасности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просроченных протоколов проверки зданий)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Обеспечение в рабочем состоянии СИЗ и пожаротушения (своевременная проверка СИЗ ,перезарядка огнетушителей, приобретение новых; отсутствие замечаний со стороны контролирующих организаций)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в соответствии с санитарными нормами (оперативное реагирование на заявки зав. кабинетами, контроль за состоянием кабинетов, выявление и своевременное устранение нарушений)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Сохранность вверенного материального обеспечения образовательного учреждения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ремонтных работ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Своевременное списывание материальных ценностей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школы (план энергосбережения, планирование работы обслуживающего персонала, локальные акты,  подготовка документов к проверкам, отчетность и прочее 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  <w:tcBorders>
              <w:top w:val="single" w:sz="2" w:space="0" w:color="auto"/>
            </w:tcBorders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4.4 Критерии качества труда обслуживающего технического персонала, лаборанта</w:t>
      </w:r>
    </w:p>
    <w:p w:rsidR="002F07A6" w:rsidRPr="0016397E" w:rsidRDefault="002F07A6" w:rsidP="002F07A6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(качественная уборка закрепленного участка, исправное состояние электроприборов, дверей, окон  и т.д.)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во время ремонта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на закрепленной территории во внеурочное, вечернее, ночное время (для сторожа) и по выходным дням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здания, мебели, рабочего инструмента, своевременное выполнение заявок со стороны работников ОУ и т.д.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Совмещение обязанностей по поручению руководителя, выполнение обязанностей временно отсутствующего работника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pStyle w:val="a3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4.5   Критерии качества труда заведующей библиотекой</w:t>
      </w:r>
    </w:p>
    <w:p w:rsidR="002F07A6" w:rsidRPr="0016397E" w:rsidRDefault="002F07A6" w:rsidP="002F07A6">
      <w:pPr>
        <w:pStyle w:val="a3"/>
        <w:spacing w:after="0" w:line="240" w:lineRule="auto"/>
        <w:ind w:left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Высокая читательская активность учащихся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учителями и классными руководителями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Пропаганда библиотечно-библиографических знаний (оформление тематических выставок,  реклама деятельности библиотеки)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 общешкольных, районных, городских мероприятиях. семинарах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Сохранность фонда, изучение состава и анализ использованной литературы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Отсутствие рекламаций со стороны родителей, сотрудников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Создание фирменного стиля библиотеки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компьютерных технологий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и информационное обслуживание обучающихся, сотрудников, родителей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4.6. Критерий качества труда заведующей канцелярией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директора. Заместителей директора, заведующих кабинетами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Порядок ведения документации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Выполнение сверхурочных и внеплановых работ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компьютерного оборудования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Разработка текущей документации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Ведение и хранение архивной документации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lastRenderedPageBreak/>
        <w:t>4.7. Критерий качества труда работников бухгалтерии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(главный бухгалтер, бухгалтер)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rPr>
          <w:trHeight w:val="216"/>
        </w:trPr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отчетности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Напряженность в работе в период массовой отчетности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Интенсивность труда, связанная с осложнениями в работе по казначейской системе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Грамотное и качественное оформление финансовых документов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новых программ в бухгалтерский учет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экономических расчетов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Выполнение особо срочной работы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Ведение и хранение архивной документации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Анализ эффективного использования средств бюджета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4.8. Критерий качества труда педагога-психолога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с родителями, органами опеки попечительства, органами системы профилактики правонарушений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педагогического мастерства, в педагогических чтениях, обобщение и распространение опыта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 мероприятий с обучающимися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медиации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Экспериментальные и методические разработки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при подготовке к ЕГЭ и ГИА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аттестующихся учителей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конференциях, семинарах, круглых столах, педсоветах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97E">
        <w:rPr>
          <w:rFonts w:ascii="Times New Roman" w:hAnsi="Times New Roman" w:cs="Times New Roman"/>
          <w:b/>
          <w:sz w:val="24"/>
          <w:szCs w:val="24"/>
        </w:rPr>
        <w:t>4.9. Критерий качества труда  социального педагога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Отсутствие или положительная  динамика в сторону уменьшения количества преступлений, общественно-опасных деяний и правонарушений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обучающихся (лауреаты, победители) в социально-значимых проектах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Охват внеурочной деятельностью несовершеннолетних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детей из социально незащищенных категорий семей горячим питанием по месту учебы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Зафиксированное участие в семинарах, конференциях, педагогических и методических советах и др. (выступления, организация выставок, открытые уроки, мастер-классы) 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работе социального педагога со стороны субъектов профилактики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(выход в финал) в конкурсах профессионального мастерства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4.10. Критерий качества труда учителя-логопеда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с родителями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педагогического мастерства, в педагогических чтениях, обобщение и распространение опыта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первоклассниками и будущими первоклассниками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конференциях, семинарах, круглых столах, педсоветах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Разработка  коррекционно-развивающих программ, индивидуальных программ к логопедическим занятиям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программ в коррекционно-развивающем обучении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и внеурочной деятельности</w:t>
            </w:r>
          </w:p>
        </w:tc>
        <w:tc>
          <w:tcPr>
            <w:tcW w:w="2000" w:type="dxa"/>
            <w:vAlign w:val="center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07A6" w:rsidRPr="0016397E" w:rsidRDefault="002F07A6" w:rsidP="002F07A6">
      <w:pPr>
        <w:rPr>
          <w:rFonts w:ascii="Times New Roman" w:hAnsi="Times New Roman" w:cs="Times New Roman"/>
          <w:i/>
          <w:sz w:val="24"/>
          <w:szCs w:val="24"/>
        </w:rPr>
      </w:pPr>
      <w:r w:rsidRPr="0016397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6397E">
        <w:rPr>
          <w:rFonts w:ascii="Times New Roman" w:hAnsi="Times New Roman" w:cs="Times New Roman"/>
          <w:b/>
          <w:sz w:val="24"/>
          <w:szCs w:val="24"/>
        </w:rPr>
        <w:t>4.11. Критерий качества труда воспитателя ГПД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2033"/>
      </w:tblGrid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Отсутствие неуспевающих среди воспитанников ГПД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обучающимися посещаемости ГПД (не менее 85%)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воспитанников во время пребывания в ГПД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в организации работы ГПД (конкурсы, экскурсии, коллективные творческие дела и т.д.)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(выход в финал) в конкурсах профессионального мастерства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Массовость участия обучающихся в занятиях   кружков, секций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ГПД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534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4.12. Критерий качества труда преподавателя-организатора ОБЖ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033"/>
      </w:tblGrid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обучающихся в конкурсах, смотрах, спортивных соревнованиях и др. (победители, призеры, финалисты)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педагогического мастерства, в педагогических чтениях, обобщение и распространение опыта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конференциях, семинарах, круглых столах, педсоветах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кружков, факультативов и т.д.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городском (окружном)смотре-конкурсе кабинетов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военно-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присякладным</w:t>
            </w:r>
            <w:proofErr w:type="spellEnd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спорта, конкурсов строя и песни и др. мероприятий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педагога со стороны родителей и обучающих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ГО и ЧС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4б. 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военному учету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 xml:space="preserve">4.13.  Критерий качества труда старшей вожатой 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033"/>
      </w:tblGrid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Коллективные и индивидуальные достижения учащихся в конкурсах, акциях, социально-значимых проектах и др. на разных уровнях (победители, призеры, финалисты)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жизни местного социума, </w:t>
            </w:r>
            <w:proofErr w:type="spellStart"/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проведение общешкольных воспитательных мероприятий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(победитель, призер, финалист)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конкурсах, педагогических чтениях, педагогических и методических советов и др. на разных уровнях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организации «Алые паруса»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на разных уровнях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 старшего вожатого со стороны родителей и обучающих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F6272D" w:rsidRDefault="00F6272D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4.13.  Критерий качества труда педагога дополнительного образования</w:t>
      </w:r>
    </w:p>
    <w:p w:rsidR="002F07A6" w:rsidRPr="0016397E" w:rsidRDefault="002F07A6" w:rsidP="002F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033"/>
      </w:tblGrid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стимулирующих выплат в баллах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Коллективные и индивидуальные достижения учащихся в конкурсах, акциях, социально-значимых проектах и др. на разных уровнях (победители, призеры, финалисты)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педагога в методической работе (конференции, методические объединения, педсоветы, семинары и др.)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повышающих авторитет и имидж школы  в микрорайоне, городе.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(победитель, призер, финалист)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привлечению обучающихся к работе в объединениях и сохранность контингента 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F07A6" w:rsidRPr="0016397E" w:rsidTr="002F07A6">
        <w:tc>
          <w:tcPr>
            <w:tcW w:w="675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F07A6" w:rsidRPr="0016397E" w:rsidRDefault="002F07A6" w:rsidP="002F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За качественное исполнение должностных обязанностей в обеспечении процессов деятельности учреждения</w:t>
            </w:r>
          </w:p>
        </w:tc>
        <w:tc>
          <w:tcPr>
            <w:tcW w:w="2000" w:type="dxa"/>
          </w:tcPr>
          <w:p w:rsidR="002F07A6" w:rsidRPr="0016397E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</w:tbl>
    <w:p w:rsidR="00F6272D" w:rsidRDefault="00F6272D" w:rsidP="00163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A6" w:rsidRPr="0016397E" w:rsidRDefault="002F07A6" w:rsidP="00163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E">
        <w:rPr>
          <w:rFonts w:ascii="Times New Roman" w:hAnsi="Times New Roman" w:cs="Times New Roman"/>
          <w:b/>
          <w:sz w:val="24"/>
          <w:szCs w:val="24"/>
        </w:rPr>
        <w:t>4.14. Выплаты предусмотренные для всех категорий работников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48"/>
        <w:gridCol w:w="1815"/>
      </w:tblGrid>
      <w:tr w:rsidR="002F07A6" w:rsidRPr="0016397E" w:rsidTr="000A5FCD">
        <w:tc>
          <w:tcPr>
            <w:tcW w:w="1560" w:type="dxa"/>
          </w:tcPr>
          <w:p w:rsidR="002F07A6" w:rsidRPr="0016397E" w:rsidRDefault="002F07A6" w:rsidP="002F07A6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  <w:tc>
          <w:tcPr>
            <w:tcW w:w="6548" w:type="dxa"/>
          </w:tcPr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-Грамота администрации образовательного учреждения 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-Почетная грамота Администрации ЦО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-Почетная грамота комитета образования города Курска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-Благодарность Администрации города Курска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-Почетная грамота Курской областной Думы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-Почетная грамота Курского городского собрания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-Юбилейные даты (50, 55, 60 лет и т. д.)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-В связи с длительной болезнью или несчастьем, постигшим самого работника или его близких родственников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-За качественное исполнение должностных обязанностей в обеспечении процессов деятельности учреждения</w:t>
            </w:r>
          </w:p>
          <w:p w:rsidR="002F07A6" w:rsidRPr="0016397E" w:rsidRDefault="002F07A6" w:rsidP="002F07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данных формах поощрения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2-х </w:t>
            </w:r>
            <w:r w:rsidR="000A5FCD">
              <w:rPr>
                <w:rFonts w:ascii="Times New Roman" w:hAnsi="Times New Roman" w:cs="Times New Roman"/>
                <w:sz w:val="24"/>
                <w:szCs w:val="24"/>
              </w:rPr>
              <w:t>должностных ставок</w:t>
            </w:r>
          </w:p>
          <w:p w:rsidR="002F07A6" w:rsidRPr="0016397E" w:rsidRDefault="002F07A6" w:rsidP="002F0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7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</w:tbl>
    <w:p w:rsidR="002F07A6" w:rsidRPr="0016397E" w:rsidRDefault="002F07A6" w:rsidP="002F07A6">
      <w:pPr>
        <w:rPr>
          <w:rFonts w:ascii="Times New Roman" w:hAnsi="Times New Roman" w:cs="Times New Roman"/>
          <w:sz w:val="24"/>
          <w:szCs w:val="24"/>
        </w:rPr>
      </w:pPr>
    </w:p>
    <w:p w:rsidR="002F07A6" w:rsidRPr="0016397E" w:rsidRDefault="0016397E" w:rsidP="002F07A6">
      <w:pPr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 xml:space="preserve">4.15 </w:t>
      </w:r>
      <w:r w:rsidR="002F07A6" w:rsidRPr="0016397E">
        <w:rPr>
          <w:rFonts w:ascii="Times New Roman" w:hAnsi="Times New Roman" w:cs="Times New Roman"/>
          <w:sz w:val="24"/>
          <w:szCs w:val="24"/>
        </w:rPr>
        <w:t xml:space="preserve"> Нарушение должностных инструкций исполнительской дисциплины, техники безопасности, жалобы родителей (законных представителей) обучающихся, коллег влечет снятие всех стимулирующих выплат.</w:t>
      </w:r>
    </w:p>
    <w:p w:rsidR="007C450F" w:rsidRPr="0016397E" w:rsidRDefault="007C450F" w:rsidP="002F0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50F" w:rsidRPr="0016397E" w:rsidRDefault="007C450F" w:rsidP="007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97E">
        <w:rPr>
          <w:rFonts w:ascii="Times New Roman" w:hAnsi="Times New Roman" w:cs="Times New Roman"/>
          <w:sz w:val="24"/>
          <w:szCs w:val="24"/>
        </w:rPr>
        <w:tab/>
      </w:r>
    </w:p>
    <w:p w:rsidR="007C450F" w:rsidRPr="0016397E" w:rsidRDefault="007C450F" w:rsidP="007C45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B1A" w:rsidRPr="0016397E" w:rsidRDefault="00F42B1A">
      <w:pPr>
        <w:rPr>
          <w:rFonts w:ascii="Times New Roman" w:hAnsi="Times New Roman" w:cs="Times New Roman"/>
          <w:sz w:val="24"/>
          <w:szCs w:val="24"/>
        </w:rPr>
      </w:pPr>
    </w:p>
    <w:sectPr w:rsidR="00F42B1A" w:rsidRPr="0016397E" w:rsidSect="00CE34C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20"/>
    <w:multiLevelType w:val="multilevel"/>
    <w:tmpl w:val="44226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169872E5"/>
    <w:multiLevelType w:val="multilevel"/>
    <w:tmpl w:val="0AB666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E40329D"/>
    <w:multiLevelType w:val="multilevel"/>
    <w:tmpl w:val="BF860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EE036E9"/>
    <w:multiLevelType w:val="multilevel"/>
    <w:tmpl w:val="AD701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5916378"/>
    <w:multiLevelType w:val="hybridMultilevel"/>
    <w:tmpl w:val="7278D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A7065"/>
    <w:multiLevelType w:val="hybridMultilevel"/>
    <w:tmpl w:val="7EE6A43C"/>
    <w:lvl w:ilvl="0" w:tplc="D1C2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503B70"/>
    <w:multiLevelType w:val="hybridMultilevel"/>
    <w:tmpl w:val="15EAF57A"/>
    <w:lvl w:ilvl="0" w:tplc="5854170E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3D34B5"/>
    <w:multiLevelType w:val="hybridMultilevel"/>
    <w:tmpl w:val="82F20D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8672B8"/>
    <w:multiLevelType w:val="hybridMultilevel"/>
    <w:tmpl w:val="90768F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D81BE3"/>
    <w:multiLevelType w:val="multilevel"/>
    <w:tmpl w:val="4422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5E4C5030"/>
    <w:multiLevelType w:val="hybridMultilevel"/>
    <w:tmpl w:val="24E6FE9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9C7DA7"/>
    <w:multiLevelType w:val="multilevel"/>
    <w:tmpl w:val="4422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2" w15:restartNumberingAfterBreak="0">
    <w:nsid w:val="7B9B4B0C"/>
    <w:multiLevelType w:val="multilevel"/>
    <w:tmpl w:val="4422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3" w15:restartNumberingAfterBreak="0">
    <w:nsid w:val="7F5D59A0"/>
    <w:multiLevelType w:val="hybridMultilevel"/>
    <w:tmpl w:val="60D06626"/>
    <w:lvl w:ilvl="0" w:tplc="14F8C8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50F"/>
    <w:rsid w:val="000A5FCD"/>
    <w:rsid w:val="000C6C3E"/>
    <w:rsid w:val="001549E8"/>
    <w:rsid w:val="0016397E"/>
    <w:rsid w:val="00292C62"/>
    <w:rsid w:val="002B30D2"/>
    <w:rsid w:val="002F07A6"/>
    <w:rsid w:val="003504C7"/>
    <w:rsid w:val="003875C2"/>
    <w:rsid w:val="0063679C"/>
    <w:rsid w:val="007C450F"/>
    <w:rsid w:val="008166F2"/>
    <w:rsid w:val="009F6D03"/>
    <w:rsid w:val="00A26447"/>
    <w:rsid w:val="00AC03FD"/>
    <w:rsid w:val="00CE34CB"/>
    <w:rsid w:val="00CF5F93"/>
    <w:rsid w:val="00D40EDB"/>
    <w:rsid w:val="00F42B1A"/>
    <w:rsid w:val="00F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505"/>
  <w15:docId w15:val="{3A096027-1947-4B3C-95F7-F3B4745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0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07A6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F07A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F07A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F07A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F07A6"/>
    <w:rPr>
      <w:rFonts w:eastAsiaTheme="minorHAnsi"/>
      <w:lang w:eastAsia="en-US"/>
    </w:rPr>
  </w:style>
  <w:style w:type="paragraph" w:styleId="a9">
    <w:name w:val="No Spacing"/>
    <w:uiPriority w:val="1"/>
    <w:qFormat/>
    <w:rsid w:val="002F07A6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2018-06-03T18:02:00Z</dcterms:created>
  <dcterms:modified xsi:type="dcterms:W3CDTF">2021-08-05T22:36:00Z</dcterms:modified>
</cp:coreProperties>
</file>